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09" w:type="dxa"/>
        <w:tblInd w:w="-459" w:type="dxa"/>
        <w:tblLook w:val="04A0"/>
      </w:tblPr>
      <w:tblGrid>
        <w:gridCol w:w="7831"/>
        <w:gridCol w:w="7478"/>
      </w:tblGrid>
      <w:tr w:rsidR="00FF037C" w:rsidRPr="00FF037C" w:rsidTr="00AA7E7E">
        <w:trPr>
          <w:trHeight w:val="578"/>
        </w:trPr>
        <w:tc>
          <w:tcPr>
            <w:tcW w:w="7831" w:type="dxa"/>
            <w:shd w:val="clear" w:color="auto" w:fill="DBE5F1" w:themeFill="accent1" w:themeFillTint="33"/>
            <w:vAlign w:val="center"/>
          </w:tcPr>
          <w:p w:rsidR="00FF037C" w:rsidRPr="00FF037C" w:rsidRDefault="00FF037C" w:rsidP="00FF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 BİLİMLERİ DERSİ </w:t>
            </w:r>
            <w:r w:rsidRPr="00FF0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KAZANILAN</w:t>
            </w:r>
            <w:r w:rsidRPr="00FF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KAZANIMLAR</w:t>
            </w:r>
          </w:p>
        </w:tc>
        <w:tc>
          <w:tcPr>
            <w:tcW w:w="7478" w:type="dxa"/>
            <w:shd w:val="clear" w:color="auto" w:fill="DBE5F1" w:themeFill="accent1" w:themeFillTint="33"/>
            <w:vAlign w:val="center"/>
          </w:tcPr>
          <w:p w:rsidR="00FF037C" w:rsidRPr="00FF037C" w:rsidRDefault="00FF037C" w:rsidP="00FF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 BİLİMLERİ DERSİ </w:t>
            </w:r>
            <w:r w:rsidRPr="00FF0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KAZANILMAYAN</w:t>
            </w:r>
            <w:r w:rsidRPr="00FF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KAZANIMLAR</w:t>
            </w:r>
          </w:p>
        </w:tc>
      </w:tr>
      <w:tr w:rsidR="00FF037C" w:rsidRPr="00FF037C" w:rsidTr="00AA7E7E">
        <w:trPr>
          <w:trHeight w:val="7621"/>
        </w:trPr>
        <w:tc>
          <w:tcPr>
            <w:tcW w:w="7831" w:type="dxa"/>
          </w:tcPr>
          <w:p w:rsidR="00FF037C" w:rsidRDefault="00FF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C" w:rsidRPr="00AA7E7E" w:rsidRDefault="00FF037C" w:rsidP="00AA7E7E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F.8.6.1.1. Besin zincirindeki üretici, tüketici, ayrıştırıcılara örnekler verir.</w:t>
            </w:r>
          </w:p>
          <w:p w:rsidR="00FF037C" w:rsidRPr="00AA7E7E" w:rsidRDefault="00FF037C" w:rsidP="00AA7E7E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F.8.6.2.1. Bitkilerde besin üretiminde fotosentezin önemini fark eder.</w:t>
            </w:r>
          </w:p>
          <w:p w:rsidR="00FF037C" w:rsidRPr="00AA7E7E" w:rsidRDefault="00FF037C" w:rsidP="00AA7E7E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F.8.6.2.2. Fotosentez hızını etkileyen faktörler ile ilgili çıkarımlarda bulunur.</w:t>
            </w:r>
          </w:p>
          <w:p w:rsidR="00FF037C" w:rsidRPr="00AA7E7E" w:rsidRDefault="00FF037C" w:rsidP="00FF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F.8.6.2.3. Canlılarda solunumun önemini belirtir.</w:t>
            </w:r>
          </w:p>
          <w:p w:rsidR="00FF037C" w:rsidRPr="00FF037C" w:rsidRDefault="006D6A7C" w:rsidP="00FF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1007110</wp:posOffset>
                  </wp:positionV>
                  <wp:extent cx="4810125" cy="1356360"/>
                  <wp:effectExtent l="0" t="1314450" r="0" b="1291590"/>
                  <wp:wrapNone/>
                  <wp:docPr id="2" name="Resim 1" descr="fensepetimlogox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sepetimlogox2.png"/>
                          <pic:cNvPicPr/>
                        </pic:nvPicPr>
                        <pic:blipFill>
                          <a:blip r:embed="rId6" cstate="print"/>
                          <a:srcRect l="9517"/>
                          <a:stretch>
                            <a:fillRect/>
                          </a:stretch>
                        </pic:blipFill>
                        <pic:spPr>
                          <a:xfrm rot="19394072">
                            <a:off x="0" y="0"/>
                            <a:ext cx="4810125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</w:tcPr>
          <w:p w:rsidR="00FF037C" w:rsidRPr="00FF037C" w:rsidRDefault="00FF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C" w:rsidRPr="00AA7E7E" w:rsidRDefault="00FF037C" w:rsidP="00AA7E7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F.8.6.3.1. Madde döngülerini şema üzerinde göstererek açıklar.</w:t>
            </w:r>
            <w:r w:rsidRPr="00AA7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F.8.6.3.2. Madde döngülerinin yaşam açısından önemini sorgular.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F.8.6.3.3. Küresel iklim değişikliklerinin nedenlerini ve olası sonuçlarını tartışır.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F.8.6.4.1. Kaynakların kullanımında tasarruflu davranmaya özen gösterir.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F.8.6.4.2. Kaynakların tasarruflu kullanımına yönelik proje tasarlar.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F.8.6.4.3. Geri dönüşüm için katı atıkların ayrıştırılmasının önemini açıklar.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F.8.6.4.4. Geri dönüşümün ülke ekonomisine katkısına ilişkin araştırma verilerini kullanarak çözüm önerileri sunar.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F.8.6.4.5. Kaynakların tasarruflu kullanılmaması durumunda gelecekte karşılaşılabilecek problemleri belirterek çözüm önerileri sunar.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F.8.7.1.1. Elektriklenmeyi, bazı doğa olayları ve teknolojideki uygulama örnekleri ile açıklar.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bCs/>
                <w:sz w:val="20"/>
                <w:szCs w:val="20"/>
              </w:rPr>
              <w:t>F.8.7.1.2. Elektrik yüklerini sınıflandırarak aynı ve farklı cins elektrik yüklerinin birbirlerine etkisini açıklar.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F.8.7.1.3. Deneyler yaparak elektriklenme çeşitlerini fark eder.</w:t>
            </w:r>
          </w:p>
          <w:p w:rsidR="00FF037C" w:rsidRPr="00AA7E7E" w:rsidRDefault="00FF037C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F.8.7.2.2. Topraklamayı açıklar.</w:t>
            </w:r>
          </w:p>
          <w:p w:rsidR="00AA7E7E" w:rsidRPr="00AA7E7E" w:rsidRDefault="00AA7E7E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F.8.7.3.1. Elektrik enerjisinin ısı, ışık ve hareket enerjisine dönüştüğü  uygulamalara örnekler verir.</w:t>
            </w:r>
          </w:p>
          <w:p w:rsidR="00AA7E7E" w:rsidRPr="00AA7E7E" w:rsidRDefault="00AA7E7E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 xml:space="preserve">F.8.7.3.2. </w:t>
            </w:r>
            <w:proofErr w:type="spellStart"/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Elektirik</w:t>
            </w:r>
            <w:proofErr w:type="spellEnd"/>
            <w:r w:rsidRPr="00AA7E7E">
              <w:rPr>
                <w:rFonts w:ascii="Times New Roman" w:hAnsi="Times New Roman" w:cs="Times New Roman"/>
                <w:sz w:val="20"/>
                <w:szCs w:val="20"/>
              </w:rPr>
              <w:t xml:space="preserve"> enerjisinin ısı, ışık veya hareket enerjisine dönüşümü  temel alan bir model tasarlar.</w:t>
            </w:r>
          </w:p>
          <w:p w:rsidR="00AA7E7E" w:rsidRPr="00AA7E7E" w:rsidRDefault="00AA7E7E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F.8.7.3.3. Güç santrallerinde elektrik enerjisinin nasıl üretildiğini açıklar.</w:t>
            </w:r>
          </w:p>
          <w:p w:rsidR="00AA7E7E" w:rsidRPr="00AA7E7E" w:rsidRDefault="00AA7E7E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F.8.7.3.4. Güç santrallerinin avantaj ve dezavantajları konusunda fikirler üretir.</w:t>
            </w:r>
          </w:p>
          <w:p w:rsidR="00AA7E7E" w:rsidRPr="00AA7E7E" w:rsidRDefault="00AA7E7E" w:rsidP="00AA7E7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F.8.7.3.5. Elektrik enerjisinin bilinçli ve tasarruflu kullanılmasının aile ve ülke ekonomisi bakımından önemini tartışır.</w:t>
            </w:r>
          </w:p>
          <w:p w:rsidR="00AA7E7E" w:rsidRPr="00FF037C" w:rsidRDefault="00AA7E7E" w:rsidP="00A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7E">
              <w:rPr>
                <w:rFonts w:ascii="Times New Roman" w:hAnsi="Times New Roman" w:cs="Times New Roman"/>
                <w:sz w:val="20"/>
                <w:szCs w:val="20"/>
              </w:rPr>
              <w:t>F.8.7.3.6. Evlerde elektriği tasarruflu kullanmaya özen gösterir.</w:t>
            </w:r>
          </w:p>
        </w:tc>
      </w:tr>
    </w:tbl>
    <w:p w:rsidR="00DF11F4" w:rsidRDefault="00AA7E7E" w:rsidP="00AA7E7E">
      <w:pPr>
        <w:spacing w:before="120" w:after="0"/>
        <w:ind w:left="-567" w:right="-738"/>
        <w:rPr>
          <w:rFonts w:ascii="Times New Roman" w:hAnsi="Times New Roman" w:cs="Times New Roman"/>
          <w:sz w:val="24"/>
          <w:szCs w:val="24"/>
        </w:rPr>
      </w:pPr>
      <w:r w:rsidRPr="00AA7E7E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8.Sınıflar LGS 2020'de sadece ilk dönem işlemiş oldukları yaklaşık 4 üniteden sorumlu olduklarından, özellikle uzaktan eğitim canlı derslerinde dersler LGS konuları ağırlıklı olmak üzere işlenmiştir. Bu durumda neredeyse 3 aylık bir sürenin kazanımları öğrencilere verilememiştir.</w:t>
      </w:r>
    </w:p>
    <w:p w:rsidR="00AA7E7E" w:rsidRPr="00FF037C" w:rsidRDefault="00AA7E7E" w:rsidP="00AA7E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GÖKTÜRK</w:t>
      </w:r>
    </w:p>
    <w:p w:rsidR="00FF037C" w:rsidRPr="00FF037C" w:rsidRDefault="00FF037C" w:rsidP="00FF0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7C">
        <w:rPr>
          <w:rFonts w:ascii="Times New Roman" w:hAnsi="Times New Roman" w:cs="Times New Roman"/>
          <w:b/>
          <w:sz w:val="24"/>
          <w:szCs w:val="24"/>
        </w:rPr>
        <w:t>Fen Bilimleri Dersi Öğretmeni</w:t>
      </w:r>
    </w:p>
    <w:p w:rsidR="00FF037C" w:rsidRPr="00FF037C" w:rsidRDefault="00FF037C">
      <w:pPr>
        <w:rPr>
          <w:rFonts w:ascii="Times New Roman" w:hAnsi="Times New Roman" w:cs="Times New Roman"/>
          <w:sz w:val="24"/>
          <w:szCs w:val="24"/>
        </w:rPr>
      </w:pPr>
    </w:p>
    <w:sectPr w:rsidR="00FF037C" w:rsidRPr="00FF037C" w:rsidSect="00AA7E7E">
      <w:headerReference w:type="default" r:id="rId7"/>
      <w:pgSz w:w="16838" w:h="11906" w:orient="landscape"/>
      <w:pgMar w:top="56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84" w:rsidRDefault="00406784" w:rsidP="002049EE">
      <w:pPr>
        <w:spacing w:after="0" w:line="240" w:lineRule="auto"/>
      </w:pPr>
      <w:r>
        <w:separator/>
      </w:r>
    </w:p>
  </w:endnote>
  <w:endnote w:type="continuationSeparator" w:id="0">
    <w:p w:rsidR="00406784" w:rsidRDefault="00406784" w:rsidP="002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84" w:rsidRDefault="00406784" w:rsidP="002049EE">
      <w:pPr>
        <w:spacing w:after="0" w:line="240" w:lineRule="auto"/>
      </w:pPr>
      <w:r>
        <w:separator/>
      </w:r>
    </w:p>
  </w:footnote>
  <w:footnote w:type="continuationSeparator" w:id="0">
    <w:p w:rsidR="00406784" w:rsidRDefault="00406784" w:rsidP="002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EE" w:rsidRDefault="00FF037C" w:rsidP="00FF037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700.YIL ORTAOKULU 8</w:t>
    </w:r>
    <w:r w:rsidR="002049EE" w:rsidRPr="00FF037C">
      <w:rPr>
        <w:rFonts w:ascii="Times New Roman" w:hAnsi="Times New Roman" w:cs="Times New Roman"/>
        <w:b/>
        <w:sz w:val="28"/>
        <w:szCs w:val="28"/>
      </w:rPr>
      <w:t>.SINIF</w:t>
    </w:r>
    <w:r>
      <w:rPr>
        <w:rFonts w:ascii="Times New Roman" w:hAnsi="Times New Roman" w:cs="Times New Roman"/>
        <w:b/>
        <w:sz w:val="28"/>
        <w:szCs w:val="28"/>
      </w:rPr>
      <w:t>LAR</w:t>
    </w:r>
    <w:r w:rsidR="002049EE" w:rsidRPr="00FF037C">
      <w:rPr>
        <w:rFonts w:ascii="Times New Roman" w:hAnsi="Times New Roman" w:cs="Times New Roman"/>
        <w:b/>
        <w:sz w:val="28"/>
        <w:szCs w:val="28"/>
      </w:rPr>
      <w:t xml:space="preserve"> UZAKTAN EĞİTİM SÜRESİNCE</w:t>
    </w:r>
    <w:r>
      <w:rPr>
        <w:rFonts w:ascii="Times New Roman" w:hAnsi="Times New Roman" w:cs="Times New Roman"/>
        <w:b/>
        <w:sz w:val="28"/>
        <w:szCs w:val="28"/>
      </w:rPr>
      <w:t xml:space="preserve"> FEN BİLİMLERİ DERSİ</w:t>
    </w:r>
    <w:r w:rsidR="003F281A" w:rsidRPr="00FF037C">
      <w:rPr>
        <w:rFonts w:ascii="Times New Roman" w:hAnsi="Times New Roman" w:cs="Times New Roman"/>
        <w:b/>
        <w:sz w:val="28"/>
        <w:szCs w:val="28"/>
      </w:rPr>
      <w:t xml:space="preserve"> </w:t>
    </w:r>
    <w:r w:rsidR="002049EE" w:rsidRPr="00FF037C">
      <w:rPr>
        <w:rFonts w:ascii="Times New Roman" w:hAnsi="Times New Roman" w:cs="Times New Roman"/>
        <w:b/>
        <w:sz w:val="28"/>
        <w:szCs w:val="28"/>
      </w:rPr>
      <w:t xml:space="preserve"> KAZANILAN VE KAZANILMAYAN</w:t>
    </w:r>
    <w:r>
      <w:rPr>
        <w:rFonts w:ascii="Times New Roman" w:hAnsi="Times New Roman" w:cs="Times New Roman"/>
        <w:b/>
        <w:sz w:val="28"/>
        <w:szCs w:val="28"/>
      </w:rPr>
      <w:t xml:space="preserve"> (YETERSİZ KALAN) </w:t>
    </w:r>
    <w:r w:rsidR="002049EE" w:rsidRPr="00FF037C">
      <w:rPr>
        <w:rFonts w:ascii="Times New Roman" w:hAnsi="Times New Roman" w:cs="Times New Roman"/>
        <w:b/>
        <w:sz w:val="28"/>
        <w:szCs w:val="28"/>
      </w:rPr>
      <w:t>DERS KAZANIMLARI</w:t>
    </w:r>
  </w:p>
  <w:p w:rsidR="00FF037C" w:rsidRPr="00FF037C" w:rsidRDefault="00FF037C" w:rsidP="00FF037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EE"/>
    <w:rsid w:val="0008684F"/>
    <w:rsid w:val="001278DF"/>
    <w:rsid w:val="002049EE"/>
    <w:rsid w:val="00283304"/>
    <w:rsid w:val="0037353E"/>
    <w:rsid w:val="00383F48"/>
    <w:rsid w:val="003F281A"/>
    <w:rsid w:val="00406784"/>
    <w:rsid w:val="00492C99"/>
    <w:rsid w:val="006D6A7C"/>
    <w:rsid w:val="006E1A47"/>
    <w:rsid w:val="00714BBB"/>
    <w:rsid w:val="00934E2B"/>
    <w:rsid w:val="009A27F9"/>
    <w:rsid w:val="009E5E38"/>
    <w:rsid w:val="00A010C0"/>
    <w:rsid w:val="00A02797"/>
    <w:rsid w:val="00AA7E7E"/>
    <w:rsid w:val="00AF1CA7"/>
    <w:rsid w:val="00DA61DD"/>
    <w:rsid w:val="00DF11F4"/>
    <w:rsid w:val="00E17270"/>
    <w:rsid w:val="00E4149D"/>
    <w:rsid w:val="00E6002E"/>
    <w:rsid w:val="00EB25EF"/>
    <w:rsid w:val="00EE3158"/>
    <w:rsid w:val="00EF1AF0"/>
    <w:rsid w:val="00F2277C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9EE"/>
  </w:style>
  <w:style w:type="paragraph" w:styleId="Altbilgi">
    <w:name w:val="footer"/>
    <w:basedOn w:val="Normal"/>
    <w:link w:val="AltbilgiChar"/>
    <w:uiPriority w:val="99"/>
    <w:unhideWhenUsed/>
    <w:rsid w:val="0020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9EE"/>
  </w:style>
  <w:style w:type="paragraph" w:styleId="BalonMetni">
    <w:name w:val="Balloon Text"/>
    <w:basedOn w:val="Normal"/>
    <w:link w:val="BalonMetniChar"/>
    <w:uiPriority w:val="99"/>
    <w:semiHidden/>
    <w:unhideWhenUsed/>
    <w:rsid w:val="006D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METİN GÖKTÜRK</cp:lastModifiedBy>
  <cp:revision>5</cp:revision>
  <cp:lastPrinted>2020-06-23T09:47:00Z</cp:lastPrinted>
  <dcterms:created xsi:type="dcterms:W3CDTF">2020-06-23T09:28:00Z</dcterms:created>
  <dcterms:modified xsi:type="dcterms:W3CDTF">2020-06-23T09:59:00Z</dcterms:modified>
</cp:coreProperties>
</file>